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AC2B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084E5F6" w14:textId="77777777" w:rsidR="00B923BD" w:rsidRPr="00B923BD" w:rsidRDefault="00B923BD" w:rsidP="00B923B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3BD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Экономический анализ</w:t>
      </w:r>
    </w:p>
    <w:p w14:paraId="5576B6E7" w14:textId="77777777" w:rsidR="00B923BD" w:rsidRPr="00AF4EA4" w:rsidRDefault="00B923BD" w:rsidP="00AF4EA4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AF4EA4" w:rsidRPr="00AF4EA4">
        <w:rPr>
          <w:rFonts w:ascii="Times New Roman" w:eastAsia="Times New Roman" w:hAnsi="Times New Roman" w:cs="Times New Roman"/>
          <w:sz w:val="28"/>
          <w:szCs w:val="28"/>
        </w:rPr>
        <w:t>– сформировать теоретические и практические навыки по методике проведения экономического анализа, сформировать знания и умения оценивать и интерпретировать показатели, используемые в экономическом анализе, помогающие сформировать профессиональное суждение.</w:t>
      </w:r>
    </w:p>
    <w:p w14:paraId="4653A006" w14:textId="77777777" w:rsidR="00AF4EA4" w:rsidRPr="00AF4EA4" w:rsidRDefault="00AF4EA4" w:rsidP="00AF4EA4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112ED36F" w14:textId="32D879AB" w:rsidR="00AF4EA4" w:rsidRPr="00AF4EA4" w:rsidRDefault="00AF4EA4" w:rsidP="00AF4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«Экономический анализ»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</w:t>
      </w:r>
      <w:r w:rsidR="00F50A61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AF4EA4">
        <w:rPr>
          <w:rFonts w:ascii="Times New Roman" w:hAnsi="Times New Roman" w:cs="Times New Roman"/>
          <w:sz w:val="28"/>
          <w:szCs w:val="28"/>
        </w:rPr>
        <w:t>.</w:t>
      </w:r>
    </w:p>
    <w:p w14:paraId="4C720737" w14:textId="77777777" w:rsidR="00AF4EA4" w:rsidRPr="00AF4EA4" w:rsidRDefault="00B923BD" w:rsidP="00AF4EA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4D8BA42B" w14:textId="77777777" w:rsidR="00B923BD" w:rsidRPr="00AF4EA4" w:rsidRDefault="00AF4EA4" w:rsidP="00AF4EA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Cs/>
          <w:sz w:val="28"/>
          <w:szCs w:val="28"/>
        </w:rPr>
        <w:t xml:space="preserve">Предмет и сущность экономического анализа, типология видов анализа. Система показателей как основа комплексного экономического анализа. Инструментарий экономического анализа. </w:t>
      </w:r>
      <w:r w:rsidRPr="00AF4EA4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экономического анализа. </w:t>
      </w:r>
      <w:r w:rsidRPr="00AF4EA4">
        <w:rPr>
          <w:rFonts w:ascii="Times New Roman" w:hAnsi="Times New Roman" w:cs="Times New Roman"/>
          <w:bCs/>
          <w:sz w:val="28"/>
          <w:szCs w:val="28"/>
        </w:rPr>
        <w:t xml:space="preserve">Анализ условий хозяйствования экономического субъекта и факторов производства. CVP – анализ (анализ безубыточности). </w:t>
      </w:r>
      <w:r w:rsidRPr="00AF4EA4">
        <w:rPr>
          <w:rFonts w:ascii="Times New Roman" w:hAnsi="Times New Roman" w:cs="Times New Roman"/>
          <w:sz w:val="28"/>
          <w:szCs w:val="28"/>
        </w:rPr>
        <w:t xml:space="preserve">Анализ финансовых результатов и рентабельности продаж. </w:t>
      </w:r>
      <w:r w:rsidRPr="00AF4EA4">
        <w:rPr>
          <w:rFonts w:ascii="Times New Roman" w:hAnsi="Times New Roman" w:cs="Times New Roman"/>
          <w:bCs/>
          <w:sz w:val="28"/>
          <w:szCs w:val="28"/>
        </w:rPr>
        <w:t>Методологическая основа анализа финансового состояния экономического субъекта. Анализ ликвидности баланса и платежеспособности организации. Анализ оборачиваемости активов (деловой активности) организации. Анализ источников финансирования деятельности организации и ее финансовой устойчивости. Методы комплексной оценки финансового состояния организации, оценки несостоятельности (банкротства) организации.</w:t>
      </w:r>
    </w:p>
    <w:p w14:paraId="0125E1A3" w14:textId="77777777" w:rsidR="0050702F" w:rsidRDefault="00F50A61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36685B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2AE5133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1A4703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47121C"/>
    <w:rsid w:val="00524446"/>
    <w:rsid w:val="006368BE"/>
    <w:rsid w:val="00772DED"/>
    <w:rsid w:val="00956884"/>
    <w:rsid w:val="009D25BF"/>
    <w:rsid w:val="00A8708C"/>
    <w:rsid w:val="00AE312C"/>
    <w:rsid w:val="00AF4EA4"/>
    <w:rsid w:val="00B4690B"/>
    <w:rsid w:val="00B923BD"/>
    <w:rsid w:val="00C37290"/>
    <w:rsid w:val="00C82FE4"/>
    <w:rsid w:val="00C91715"/>
    <w:rsid w:val="00D47822"/>
    <w:rsid w:val="00ED20B9"/>
    <w:rsid w:val="00F5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1D5A"/>
  <w15:docId w15:val="{FAC9D7D2-5A32-4342-B0B1-B100DBF3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9171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CF0A4-BBC0-4BDD-837F-C69E54AF6003}"/>
</file>

<file path=customXml/itemProps2.xml><?xml version="1.0" encoding="utf-8"?>
<ds:datastoreItem xmlns:ds="http://schemas.openxmlformats.org/officeDocument/2006/customXml" ds:itemID="{E509FCDA-B2B9-4A5F-A9E5-4D2D97594DCC}"/>
</file>

<file path=customXml/itemProps3.xml><?xml version="1.0" encoding="utf-8"?>
<ds:datastoreItem xmlns:ds="http://schemas.openxmlformats.org/officeDocument/2006/customXml" ds:itemID="{4306AB0E-C6C5-48F0-AA9C-BBE302E10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2018-03-26T13:59:00Z</dcterms:created>
  <dcterms:modified xsi:type="dcterms:W3CDTF">2021-06-02T19:06:00Z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